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3A" w:rsidRPr="00546FEB" w:rsidRDefault="00AC363A" w:rsidP="00AC363A">
      <w:pPr>
        <w:jc w:val="center"/>
        <w:rPr>
          <w:b/>
        </w:rPr>
      </w:pPr>
      <w:r w:rsidRPr="00546FEB">
        <w:rPr>
          <w:b/>
        </w:rPr>
        <w:t>Международный день художника</w:t>
      </w:r>
    </w:p>
    <w:p w:rsidR="00AC363A" w:rsidRPr="00546FEB" w:rsidRDefault="00AC363A" w:rsidP="00AC363A">
      <w:pPr>
        <w:jc w:val="center"/>
        <w:rPr>
          <w:b/>
        </w:rPr>
      </w:pP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5"/>
          <w:b/>
          <w:bCs/>
          <w:color w:val="181818"/>
          <w:sz w:val="22"/>
          <w:szCs w:val="22"/>
        </w:rPr>
        <w:t>Задачи:</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5"/>
          <w:b/>
          <w:bCs/>
          <w:color w:val="181818"/>
          <w:sz w:val="22"/>
          <w:szCs w:val="22"/>
        </w:rPr>
        <w:t>Образовательные: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Расширить представления детей о профессии художника.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Углубить знания детей об изобразительных материалах, способах рисования.</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Дать представления о том, что художники в произведениях отражают свое мироощущение, передают свои мысли и чувства.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5"/>
          <w:b/>
          <w:bCs/>
          <w:color w:val="181818"/>
          <w:sz w:val="22"/>
          <w:szCs w:val="22"/>
        </w:rPr>
        <w:t>Развивающие: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Продолжить знакомство с выразительным средством живописи – цветом.</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Развивать зрительное внимание, мышление.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Развивать интерес к искусству, эмоциональную отзывчивость на произведения искусства.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5"/>
          <w:b/>
          <w:bCs/>
          <w:color w:val="181818"/>
          <w:sz w:val="22"/>
          <w:szCs w:val="22"/>
        </w:rPr>
        <w:t>Воспитательные: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Воспитывать интерес к творчеству художников, уважение к их труду.</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Воспитывать внимание, аккуратность, целеустремлённость, творческую самореализацию.</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Интеграция образовательных областей: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«Познание», «Коммуникация», «Художественное творчество», «Музыка».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Оборудование и материалы:</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proofErr w:type="gramStart"/>
      <w:r w:rsidRPr="00546FEB">
        <w:rPr>
          <w:rStyle w:val="c0"/>
          <w:color w:val="181818"/>
          <w:sz w:val="22"/>
          <w:szCs w:val="22"/>
        </w:rPr>
        <w:t>игровой материал «Художник и его помощники»; репродукции известных художников; репродукция В.Перова «Тройка»; игровой материал «Составь картину»; материал игры-экспериментирования «Смешивание красок»; музыка М. Мусоргского «Картинки с выставки», «волшебная кисточка»; изобразительные материалы: листы для рисования, краски, кисти по количеству детей.</w:t>
      </w:r>
      <w:proofErr w:type="gramEnd"/>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Предварительная работа: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proofErr w:type="gramStart"/>
      <w:r w:rsidRPr="00546FEB">
        <w:rPr>
          <w:rStyle w:val="c0"/>
          <w:color w:val="181818"/>
          <w:sz w:val="22"/>
          <w:szCs w:val="22"/>
        </w:rPr>
        <w:t>чтение книг о художниках, рассматривание художественных календарей; рассматривание альбома «Творческие профессии», беседа по содержанию просмотренного; художественно-дидактические игры «Пропавшие краски», «Угадай колорит», «Картина», фантазии детей «Если бы я был художником»; свободное рисование.</w:t>
      </w:r>
      <w:proofErr w:type="gramEnd"/>
    </w:p>
    <w:p w:rsidR="00AC363A" w:rsidRPr="00546FEB" w:rsidRDefault="00AC363A" w:rsidP="00AC363A">
      <w:pPr>
        <w:pStyle w:val="c3"/>
        <w:shd w:val="clear" w:color="auto" w:fill="FFFFFF"/>
        <w:spacing w:before="0" w:beforeAutospacing="0" w:after="0" w:afterAutospacing="0"/>
        <w:ind w:firstLine="709"/>
        <w:rPr>
          <w:color w:val="000000"/>
          <w:sz w:val="22"/>
          <w:szCs w:val="22"/>
        </w:rPr>
      </w:pPr>
      <w:r w:rsidRPr="00546FEB">
        <w:rPr>
          <w:rStyle w:val="c0"/>
          <w:color w:val="181818"/>
          <w:sz w:val="22"/>
          <w:szCs w:val="22"/>
        </w:rPr>
        <w:t> </w:t>
      </w:r>
    </w:p>
    <w:p w:rsidR="00AC363A" w:rsidRPr="00546FEB" w:rsidRDefault="00AC363A" w:rsidP="00AC363A">
      <w:pPr>
        <w:pStyle w:val="c3"/>
        <w:shd w:val="clear" w:color="auto" w:fill="FFFFFF"/>
        <w:spacing w:before="0" w:beforeAutospacing="0" w:after="0" w:afterAutospacing="0"/>
        <w:ind w:firstLine="709"/>
        <w:rPr>
          <w:color w:val="000000"/>
          <w:sz w:val="22"/>
          <w:szCs w:val="22"/>
        </w:rPr>
      </w:pPr>
      <w:r w:rsidRPr="00546FEB">
        <w:rPr>
          <w:rStyle w:val="c0"/>
          <w:color w:val="181818"/>
          <w:sz w:val="22"/>
          <w:szCs w:val="22"/>
        </w:rPr>
        <w:t>                                                        Ход занятия</w:t>
      </w:r>
      <w:proofErr w:type="gramStart"/>
      <w:r w:rsidRPr="00546FEB">
        <w:rPr>
          <w:rStyle w:val="c0"/>
          <w:color w:val="181818"/>
          <w:sz w:val="22"/>
          <w:szCs w:val="22"/>
        </w:rPr>
        <w:t xml:space="preserve"> :</w:t>
      </w:r>
      <w:proofErr w:type="gramEnd"/>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(в образе художника): Здравствуйте, ребята. Угадайте, кто я?</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У меня есть карандаш,</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Разноцветная гуашь,</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Акварель, палитра, кисть</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 бумаги плотный лист,</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А еще – мольберт-треножник,</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Потому что я …художник.</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Правильно. Я художник. А чем занимается художник? (Ответы детей).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Правильно, художник – это человек, который занимается изобразительным искусством, создаёт картины, художественные произведения. А давайте назовем помощников художника?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проводит дидактическую игру «Художник и его помощники»)</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Посмотрите, как много может рассказать художник в одной картине. (Воспитатель показывает детям репродукции известных художников).</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Нравятся ли вам эти картины? О чем рассказывают художники на своих картинах? (Ответы детей).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Нас окружает большой и удивительный мир. Природа, предметы, люди. И художники хотят, чтобы все видели окружающую нас красоту. А еще художники передают в своих картинах радость или горе других людей, чтобы мы с вами помогали тем, кому нужна наша помощь. (Работа с картиной В.Перова «Тройка»).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Какие чувства вызывает картина?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Радостно или грустно вам на нее смотреть?</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Что самое главное в картине?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Опишите лица детей.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Ребята, как вы думаете, трудно быть художником? (Ответы детей).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lastRenderedPageBreak/>
        <w:t>Воспитатель: Да, чтобы создать свои произведения художники много путешествуют, наблюдают, фантазируют. Только потом они рисуют то, что им особенно понравилось. Очень часто у художника не остается времени на отдых и развлечения. Но мы с вами знаем, что о своем здоровье нужно заботиться. Если ты устал, нужно немножко отдохнуть. Предлагаю сделать зарядку.</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Физкультминутка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Всегда я стать художником мечтала  жест мечтания, подперев голову рукой.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Поэтому я всюду рисовала.        Рисование в воздухе рукой, вытянутой вверх.</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Ручкой на листе вот так        Рисование в воздухе рукой, на уровне груди.</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Кистью на холсте вот так        Рисование в воздухе рукой, вытянутой вперед.</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Карандашиком на парте        Рисование в воздухе рукой, на уровне груди.</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 мелками на асфальте.        Рисование в воздухе рукой, на уровне пола.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Сапогами на снегу,        Рисование ногой по полу.</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Коньками я черчу на льду.        Черчение по полу ногой.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На песочке прутиком,        Черчение в воздухе воображаемым прутиком на полу.</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На дощечке гвоздиком.        Черчение в воздухе воображаемым гвоздиком.</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Чтобы картина получилась по-настоящему красивой, художник, как настоящий волшебник подбирает краски, смешивает их. Давайте мы тоже попробуем смешать краски и получить новые оттенки. Но делать мы это будем не на палитре, а в волшебных баночках. (Воспитатель проводит экспериментирование «Смешивание красок»).</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Но чтобы нарисовать картину, одного умения смешивать краски не достаточно. Художник должен уметь всматриваться в окружающий мир, прислушиваться, чтобы все замечать и красиво рисовать. Тогда из линий, точек и пятен получится настоящее волшебство. Смотрите, что может получиться из обычных линий, точек и пятен. (Воспитатель показывает и объясняет рисование от пятна, линии, точки).</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А сейчас я дотронусь до каждого из вас своей кисточкой и превращу в настоящих художников. (Воспитатель дотрагивается до каждого ребенка кисточкой, называя его имя).</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 xml:space="preserve">Воспитатель: Теперь, вы, как настоящие художники можете нарисовать свои чудеса. Возьмите свои материалы и превратите фигуры на ваших листах во что-нибудь сказочное и необычное. А когда вы закончите свою работу, мы все вместе попробуем угадать, что у вас получилось. </w:t>
      </w:r>
      <w:proofErr w:type="gramStart"/>
      <w:r w:rsidRPr="00546FEB">
        <w:rPr>
          <w:rStyle w:val="c0"/>
          <w:color w:val="181818"/>
          <w:sz w:val="22"/>
          <w:szCs w:val="22"/>
        </w:rPr>
        <w:t>(Звучит музыка.</w:t>
      </w:r>
      <w:proofErr w:type="gramEnd"/>
      <w:r w:rsidRPr="00546FEB">
        <w:rPr>
          <w:rStyle w:val="c0"/>
          <w:color w:val="181818"/>
          <w:sz w:val="22"/>
          <w:szCs w:val="22"/>
        </w:rPr>
        <w:t xml:space="preserve"> </w:t>
      </w:r>
      <w:proofErr w:type="gramStart"/>
      <w:r w:rsidRPr="00546FEB">
        <w:rPr>
          <w:rStyle w:val="c0"/>
          <w:color w:val="181818"/>
          <w:sz w:val="22"/>
          <w:szCs w:val="22"/>
        </w:rPr>
        <w:t>Дети самостоятельно рисуют, воспитатель помогает наводящими вопросами детям, испытывающим затруднения.).</w:t>
      </w:r>
      <w:proofErr w:type="gramEnd"/>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Вы проделали большую и сложную работу. А понравилось вам или нет, сейчас мы узнаем. Если вам было интересно, нарисуйте у моего человечка радостную улыбку, а если нет, грустную. (Дети выполняют задание).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Воспитатель: Теперь вы знаете, чтобы научиться рисовать картины, нужно видеть все красивое, что нас окружает, и радоваться этому.</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Дидактическая игра «Художник и его помощники»</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Задача: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закрепить знания детей о профессии художник и его рабочих инструментах</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Игровое правило: Дети выбирают из набора разнородных предметов только предметы изобразительного творчества, необходимые художнику для создания картины.</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Игровые действия: Дети поочередно называют предмет изобразительного творчества, педагог его выбирает из общего зрительного ряда и кладет в «корзину» художника.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proofErr w:type="gramStart"/>
      <w:r w:rsidRPr="00546FEB">
        <w:rPr>
          <w:rStyle w:val="c0"/>
          <w:color w:val="181818"/>
          <w:sz w:val="22"/>
          <w:szCs w:val="22"/>
        </w:rPr>
        <w:t>Игровой материал: «корзина» художника, зрительный ряд: бумага для рисования, гуашь, пастель, краски, кисти, карандаш простой, карандаши цветные, палитра, тряпочка, кукла, машинка, пластилин и др.</w:t>
      </w:r>
      <w:proofErr w:type="gramEnd"/>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Ход игры:</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 Воспитатель раскладывает перед детьми разнородные предметы. Детям предлагается выбрать только те предметы, которые являются орудиями труда художника. Дети по очереди называют предмет изобразительного творчества и его назначение, педагог убирает его в «корзину» художника.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Дидактическая игра: «Составь картину»</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Задача:</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lastRenderedPageBreak/>
        <w:t>упражнять детей в составлении композиции с многоплановым содержанием, выделении главного размером, объединении предметов общей темой.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Игровое правило: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Дети выбирают из зрительного ряда картинки и составляют картину.</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Игровые действия: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Дети называют предметы, объединенные общей темой, указывают их композиционное расположение. Педагог размещает предметы на полотне (фланелеграфе).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Игровой материал: фланелеграф, предметные картинки.</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Ход игры: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Дети называют главный предмет, педагог размещает его в центре полотна (фланелеграфа). Дети объясняют, почему этот предмет выступает в роли главного, указывают на его большой размер. Затем дети выбирают и называют остальные предметы, которые можно объединить общей темой, и указывают их композиционное положение, закрепляют ориентационно-пространственные понятия (слева, справа, вверху, внизу, посередине и др.). Педагог «составляет картину» на фланелеграфе.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Игра — экспериментирование «Смешивание красок».</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Задача: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Продолжать закреплять и обогащать представление детей о цветах и оттенках, окружающих предметов и объектов природы.</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Игровое правило: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В баночках с водой смешиваются краски разных цветов для получения их оттенков.</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Игровые действия: Дети называют краски для смешивания, педагог смешивает их в баночках с водой.</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Игровой материал: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краска разных цветов, баночки с водой, палочка для размешивания краски в воде.</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Ход игры: </w:t>
      </w:r>
    </w:p>
    <w:p w:rsidR="00AC363A" w:rsidRPr="00546FEB" w:rsidRDefault="00AC363A" w:rsidP="00AC363A">
      <w:pPr>
        <w:pStyle w:val="c2"/>
        <w:shd w:val="clear" w:color="auto" w:fill="FFFFFF"/>
        <w:spacing w:before="0" w:beforeAutospacing="0" w:after="0" w:afterAutospacing="0"/>
        <w:ind w:firstLine="709"/>
        <w:jc w:val="both"/>
        <w:rPr>
          <w:color w:val="000000"/>
          <w:sz w:val="22"/>
          <w:szCs w:val="22"/>
        </w:rPr>
      </w:pPr>
      <w:r w:rsidRPr="00546FEB">
        <w:rPr>
          <w:rStyle w:val="c0"/>
          <w:color w:val="181818"/>
          <w:sz w:val="22"/>
          <w:szCs w:val="22"/>
        </w:rPr>
        <w:t>Детям предлагается получить разные оттенки цветов. Дети называют по две краски, которые нужно смешать, чтобы получить новый цвет или оттенок. Педагог смешивает краски, показывает детям результат. Дети называют получившийся цвет или оттенок. Можно использовать другой вариант игры, когда педагог спрашивает какие цвета нужно смешать, чтобы получить тот или иной цвет или оттенок.</w:t>
      </w:r>
    </w:p>
    <w:p w:rsidR="00AC363A" w:rsidRPr="00546FEB" w:rsidRDefault="00AC363A" w:rsidP="00AC363A">
      <w:pPr>
        <w:jc w:val="center"/>
        <w:rPr>
          <w:b/>
        </w:rPr>
      </w:pPr>
    </w:p>
    <w:p w:rsidR="00AC363A" w:rsidRPr="00546FEB" w:rsidRDefault="00AC363A" w:rsidP="00AC363A">
      <w:pPr>
        <w:jc w:val="center"/>
        <w:rPr>
          <w:b/>
        </w:rPr>
      </w:pPr>
    </w:p>
    <w:p w:rsidR="00AC363A" w:rsidRPr="00546FEB" w:rsidRDefault="00AC363A" w:rsidP="00AC363A">
      <w:pPr>
        <w:jc w:val="center"/>
        <w:rPr>
          <w:b/>
        </w:rPr>
      </w:pPr>
    </w:p>
    <w:p w:rsidR="00AC363A" w:rsidRPr="00546FEB" w:rsidRDefault="00AC363A" w:rsidP="00AC363A">
      <w:pPr>
        <w:jc w:val="center"/>
        <w:rPr>
          <w:b/>
        </w:rPr>
      </w:pPr>
    </w:p>
    <w:p w:rsidR="007C61DC" w:rsidRDefault="007C61DC" w:rsidP="0021580F"/>
    <w:sectPr w:rsidR="007C61DC" w:rsidSect="00AB7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B5C44"/>
    <w:multiLevelType w:val="multilevel"/>
    <w:tmpl w:val="C3AA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B137C"/>
    <w:multiLevelType w:val="multilevel"/>
    <w:tmpl w:val="7CC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64DF0"/>
    <w:multiLevelType w:val="multilevel"/>
    <w:tmpl w:val="793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56F56"/>
    <w:multiLevelType w:val="multilevel"/>
    <w:tmpl w:val="0BC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26A66"/>
    <w:multiLevelType w:val="multilevel"/>
    <w:tmpl w:val="3BF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820397"/>
    <w:rsid w:val="0021580F"/>
    <w:rsid w:val="00790224"/>
    <w:rsid w:val="007C61DC"/>
    <w:rsid w:val="00820397"/>
    <w:rsid w:val="008D7A71"/>
    <w:rsid w:val="00AC3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AC363A"/>
  </w:style>
  <w:style w:type="character" w:customStyle="1" w:styleId="c0">
    <w:name w:val="c0"/>
    <w:basedOn w:val="a0"/>
    <w:rsid w:val="00AC363A"/>
  </w:style>
  <w:style w:type="paragraph" w:customStyle="1" w:styleId="c3">
    <w:name w:val="c3"/>
    <w:basedOn w:val="a"/>
    <w:rsid w:val="00AC3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C36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Алексеевна</dc:creator>
  <cp:keywords/>
  <dc:description/>
  <cp:lastModifiedBy>Надежда Алексеевна</cp:lastModifiedBy>
  <cp:revision>4</cp:revision>
  <dcterms:created xsi:type="dcterms:W3CDTF">2024-12-18T11:05:00Z</dcterms:created>
  <dcterms:modified xsi:type="dcterms:W3CDTF">2024-12-18T11:08:00Z</dcterms:modified>
</cp:coreProperties>
</file>